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1A" w:rsidRPr="00953325" w:rsidRDefault="00953325" w:rsidP="00953325">
      <w:pPr>
        <w:jc w:val="center"/>
        <w:rPr>
          <w:b/>
          <w:sz w:val="40"/>
          <w:szCs w:val="40"/>
        </w:rPr>
      </w:pPr>
      <w:r w:rsidRPr="00953325">
        <w:rPr>
          <w:b/>
          <w:sz w:val="40"/>
          <w:szCs w:val="40"/>
        </w:rPr>
        <w:t>Seating Chart:</w:t>
      </w:r>
    </w:p>
    <w:p w:rsidR="00953325" w:rsidRDefault="00953325" w:rsidP="00953325">
      <w:r>
        <w:rPr>
          <w:noProof/>
        </w:rPr>
        <w:drawing>
          <wp:inline distT="0" distB="0" distL="0" distR="0" wp14:anchorId="6A91DD37" wp14:editId="78E07965">
            <wp:extent cx="6889537" cy="757180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913" cy="759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25" w:rsidRPr="00953325" w:rsidRDefault="00953325" w:rsidP="00953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seating chart to capture participant’s names, questions, benchmark answers, and ideas or statements you want to remember. </w:t>
      </w:r>
      <w:bookmarkStart w:id="0" w:name="_GoBack"/>
      <w:bookmarkEnd w:id="0"/>
    </w:p>
    <w:p w:rsidR="00953325" w:rsidRDefault="00953325" w:rsidP="00953325">
      <w:pPr>
        <w:jc w:val="both"/>
      </w:pPr>
    </w:p>
    <w:sectPr w:rsidR="00953325" w:rsidSect="00953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5"/>
    <w:rsid w:val="00400BBC"/>
    <w:rsid w:val="00953325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EB8E"/>
  <w15:chartTrackingRefBased/>
  <w15:docId w15:val="{6118C9D0-EFEE-480A-9987-83B621C7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6350-300F-43D9-8129-D37D2469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Koster</dc:creator>
  <cp:keywords/>
  <dc:description/>
  <cp:lastModifiedBy>Sc Koster</cp:lastModifiedBy>
  <cp:revision>1</cp:revision>
  <dcterms:created xsi:type="dcterms:W3CDTF">2021-12-06T20:50:00Z</dcterms:created>
  <dcterms:modified xsi:type="dcterms:W3CDTF">2021-12-06T20:54:00Z</dcterms:modified>
</cp:coreProperties>
</file>